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9D" w:rsidRPr="00161A9D" w:rsidRDefault="00161A9D" w:rsidP="00161A9D">
      <w:pPr>
        <w:jc w:val="center"/>
        <w:rPr>
          <w:rFonts w:ascii="Times New Roman" w:hAnsi="Times New Roman" w:cs="Times New Roman"/>
          <w:sz w:val="28"/>
          <w:szCs w:val="28"/>
        </w:rPr>
      </w:pPr>
      <w:r w:rsidRPr="00161A9D">
        <w:rPr>
          <w:rFonts w:ascii="Times New Roman" w:hAnsi="Times New Roman" w:cs="Times New Roman"/>
          <w:sz w:val="28"/>
          <w:szCs w:val="28"/>
        </w:rPr>
        <w:t>Gebruikswaarde en ruilwaarde</w:t>
      </w:r>
    </w:p>
    <w:p w:rsidR="00CC21C9" w:rsidRPr="008E6FAC" w:rsidRDefault="00CC21C9">
      <w:pPr>
        <w:rPr>
          <w:rFonts w:ascii="Times New Roman" w:hAnsi="Times New Roman" w:cs="Times New Roman"/>
          <w:sz w:val="24"/>
          <w:szCs w:val="24"/>
        </w:rPr>
      </w:pPr>
      <w:r w:rsidRPr="008E6FAC">
        <w:rPr>
          <w:rFonts w:ascii="Times New Roman" w:hAnsi="Times New Roman" w:cs="Times New Roman"/>
          <w:sz w:val="24"/>
          <w:szCs w:val="24"/>
        </w:rPr>
        <w:t xml:space="preserve">De begrippen gebruikswaarde en ruilwaarde zijn van grote analytische betekenis voor een duurzame en solidaire economie. </w:t>
      </w:r>
      <w:proofErr w:type="spellStart"/>
      <w:r w:rsidRPr="008E6FAC">
        <w:rPr>
          <w:rFonts w:ascii="Times New Roman" w:hAnsi="Times New Roman" w:cs="Times New Roman"/>
          <w:sz w:val="24"/>
          <w:szCs w:val="24"/>
        </w:rPr>
        <w:t>Wikipedia</w:t>
      </w:r>
      <w:proofErr w:type="spellEnd"/>
      <w:r w:rsidRPr="008E6FAC">
        <w:rPr>
          <w:rFonts w:ascii="Times New Roman" w:hAnsi="Times New Roman" w:cs="Times New Roman"/>
          <w:sz w:val="24"/>
          <w:szCs w:val="24"/>
        </w:rPr>
        <w:t xml:space="preserve"> geeft een handige omschrijving van deze begrippen: </w:t>
      </w:r>
    </w:p>
    <w:p w:rsidR="008E6FAC" w:rsidRDefault="00CC21C9" w:rsidP="008E6FAC">
      <w:pPr>
        <w:rPr>
          <w:rFonts w:ascii="Times New Roman" w:hAnsi="Times New Roman" w:cs="Times New Roman"/>
          <w:sz w:val="24"/>
          <w:szCs w:val="24"/>
        </w:rPr>
      </w:pPr>
      <w:r w:rsidRPr="008E6FAC">
        <w:rPr>
          <w:rFonts w:ascii="Times New Roman" w:hAnsi="Times New Roman" w:cs="Times New Roman"/>
          <w:sz w:val="24"/>
          <w:szCs w:val="24"/>
        </w:rPr>
        <w:t>“</w:t>
      </w:r>
      <w:r w:rsidR="00E96839" w:rsidRPr="008E6FAC">
        <w:rPr>
          <w:rFonts w:ascii="Times New Roman" w:hAnsi="Times New Roman" w:cs="Times New Roman"/>
          <w:sz w:val="24"/>
          <w:szCs w:val="24"/>
        </w:rPr>
        <w:t xml:space="preserve">In de </w:t>
      </w:r>
      <w:hyperlink r:id="rId4" w:tooltip="Klassieke economie" w:history="1">
        <w:r w:rsidR="00E96839" w:rsidRPr="008E6FAC">
          <w:rPr>
            <w:rStyle w:val="Hyperlink"/>
            <w:rFonts w:ascii="Times New Roman" w:hAnsi="Times New Roman" w:cs="Times New Roman"/>
            <w:color w:val="auto"/>
            <w:sz w:val="24"/>
            <w:szCs w:val="24"/>
          </w:rPr>
          <w:t>klassieke-</w:t>
        </w:r>
      </w:hyperlink>
      <w:r w:rsidR="00E96839" w:rsidRPr="008E6FAC">
        <w:rPr>
          <w:rFonts w:ascii="Times New Roman" w:hAnsi="Times New Roman" w:cs="Times New Roman"/>
          <w:sz w:val="24"/>
          <w:szCs w:val="24"/>
        </w:rPr>
        <w:t xml:space="preserve"> en vooral </w:t>
      </w:r>
      <w:hyperlink r:id="rId5" w:tooltip="Marxistische economie" w:history="1">
        <w:r w:rsidR="00E96839" w:rsidRPr="008E6FAC">
          <w:rPr>
            <w:rStyle w:val="Hyperlink"/>
            <w:rFonts w:ascii="Times New Roman" w:hAnsi="Times New Roman" w:cs="Times New Roman"/>
            <w:color w:val="auto"/>
            <w:sz w:val="24"/>
            <w:szCs w:val="24"/>
          </w:rPr>
          <w:t>marxistische economie</w:t>
        </w:r>
      </w:hyperlink>
      <w:r w:rsidR="00E96839" w:rsidRPr="008E6FAC">
        <w:rPr>
          <w:rFonts w:ascii="Times New Roman" w:hAnsi="Times New Roman" w:cs="Times New Roman"/>
          <w:sz w:val="24"/>
          <w:szCs w:val="24"/>
        </w:rPr>
        <w:t xml:space="preserve"> is de </w:t>
      </w:r>
      <w:r w:rsidR="00E96839" w:rsidRPr="008E6FAC">
        <w:rPr>
          <w:rFonts w:ascii="Times New Roman" w:hAnsi="Times New Roman" w:cs="Times New Roman"/>
          <w:b/>
          <w:bCs/>
          <w:sz w:val="24"/>
          <w:szCs w:val="24"/>
        </w:rPr>
        <w:t>gebruikswaarde</w:t>
      </w:r>
      <w:r w:rsidR="00E96839" w:rsidRPr="008E6FAC">
        <w:rPr>
          <w:rFonts w:ascii="Times New Roman" w:hAnsi="Times New Roman" w:cs="Times New Roman"/>
          <w:sz w:val="24"/>
          <w:szCs w:val="24"/>
        </w:rPr>
        <w:t xml:space="preserve"> het </w:t>
      </w:r>
      <w:hyperlink r:id="rId6" w:tooltip="Nut (economie)" w:history="1">
        <w:r w:rsidR="00E96839" w:rsidRPr="008E6FAC">
          <w:rPr>
            <w:rStyle w:val="Hyperlink"/>
            <w:rFonts w:ascii="Times New Roman" w:hAnsi="Times New Roman" w:cs="Times New Roman"/>
            <w:color w:val="auto"/>
            <w:sz w:val="24"/>
            <w:szCs w:val="24"/>
          </w:rPr>
          <w:t>nut</w:t>
        </w:r>
      </w:hyperlink>
      <w:r w:rsidR="00E96839" w:rsidRPr="008E6FAC">
        <w:rPr>
          <w:rFonts w:ascii="Times New Roman" w:hAnsi="Times New Roman" w:cs="Times New Roman"/>
          <w:sz w:val="24"/>
          <w:szCs w:val="24"/>
        </w:rPr>
        <w:t xml:space="preserve"> dat een consument ontleent aan de </w:t>
      </w:r>
      <w:hyperlink r:id="rId7" w:tooltip="Consumptie" w:history="1">
        <w:r w:rsidR="00E96839" w:rsidRPr="008E6FAC">
          <w:rPr>
            <w:rStyle w:val="Hyperlink"/>
            <w:rFonts w:ascii="Times New Roman" w:hAnsi="Times New Roman" w:cs="Times New Roman"/>
            <w:color w:val="auto"/>
            <w:sz w:val="24"/>
            <w:szCs w:val="24"/>
          </w:rPr>
          <w:t>consumptie</w:t>
        </w:r>
      </w:hyperlink>
      <w:r w:rsidR="00E96839" w:rsidRPr="008E6FAC">
        <w:rPr>
          <w:rFonts w:ascii="Times New Roman" w:hAnsi="Times New Roman" w:cs="Times New Roman"/>
          <w:sz w:val="24"/>
          <w:szCs w:val="24"/>
        </w:rPr>
        <w:t xml:space="preserve"> van een </w:t>
      </w:r>
      <w:hyperlink r:id="rId8" w:tooltip="Goed (economie)" w:history="1">
        <w:r w:rsidR="00E96839" w:rsidRPr="008E6FAC">
          <w:rPr>
            <w:rStyle w:val="Hyperlink"/>
            <w:rFonts w:ascii="Times New Roman" w:hAnsi="Times New Roman" w:cs="Times New Roman"/>
            <w:color w:val="auto"/>
            <w:sz w:val="24"/>
            <w:szCs w:val="24"/>
          </w:rPr>
          <w:t>goed (economie)</w:t>
        </w:r>
      </w:hyperlink>
      <w:r w:rsidR="00E96839" w:rsidRPr="008E6FAC">
        <w:rPr>
          <w:rFonts w:ascii="Times New Roman" w:hAnsi="Times New Roman" w:cs="Times New Roman"/>
          <w:sz w:val="24"/>
          <w:szCs w:val="24"/>
        </w:rPr>
        <w:t xml:space="preserve">; de </w:t>
      </w:r>
      <w:proofErr w:type="gramStart"/>
      <w:r w:rsidR="00E96839" w:rsidRPr="008E6FAC">
        <w:rPr>
          <w:rFonts w:ascii="Times New Roman" w:hAnsi="Times New Roman" w:cs="Times New Roman"/>
          <w:sz w:val="24"/>
          <w:szCs w:val="24"/>
        </w:rPr>
        <w:t>"</w:t>
      </w:r>
      <w:proofErr w:type="gramEnd"/>
      <w:r w:rsidR="00E96839" w:rsidRPr="008E6FAC">
        <w:rPr>
          <w:rFonts w:ascii="Times New Roman" w:hAnsi="Times New Roman" w:cs="Times New Roman"/>
          <w:sz w:val="24"/>
          <w:szCs w:val="24"/>
        </w:rPr>
        <w:t xml:space="preserve">behoefte"-bevredigende kracht van een </w:t>
      </w:r>
      <w:hyperlink r:id="rId9" w:tooltip="Goed (economie)" w:history="1">
        <w:r w:rsidR="00E96839" w:rsidRPr="008E6FAC">
          <w:rPr>
            <w:rStyle w:val="Hyperlink"/>
            <w:rFonts w:ascii="Times New Roman" w:hAnsi="Times New Roman" w:cs="Times New Roman"/>
            <w:color w:val="auto"/>
            <w:sz w:val="24"/>
            <w:szCs w:val="24"/>
          </w:rPr>
          <w:t>goed</w:t>
        </w:r>
      </w:hyperlink>
      <w:r w:rsidR="00E96839" w:rsidRPr="008E6FAC">
        <w:rPr>
          <w:rFonts w:ascii="Times New Roman" w:hAnsi="Times New Roman" w:cs="Times New Roman"/>
          <w:sz w:val="24"/>
          <w:szCs w:val="24"/>
        </w:rPr>
        <w:t xml:space="preserve"> of </w:t>
      </w:r>
      <w:hyperlink r:id="rId10" w:tooltip="Dienst (economie)" w:history="1">
        <w:r w:rsidR="00E96839" w:rsidRPr="008E6FAC">
          <w:rPr>
            <w:rStyle w:val="Hyperlink"/>
            <w:rFonts w:ascii="Times New Roman" w:hAnsi="Times New Roman" w:cs="Times New Roman"/>
            <w:color w:val="auto"/>
            <w:sz w:val="24"/>
            <w:szCs w:val="24"/>
          </w:rPr>
          <w:t>dienst</w:t>
        </w:r>
      </w:hyperlink>
      <w:r w:rsidR="00E96839" w:rsidRPr="008E6FAC">
        <w:rPr>
          <w:rFonts w:ascii="Times New Roman" w:hAnsi="Times New Roman" w:cs="Times New Roman"/>
          <w:sz w:val="24"/>
          <w:szCs w:val="24"/>
        </w:rPr>
        <w:t xml:space="preserve"> in de </w:t>
      </w:r>
      <w:hyperlink r:id="rId11" w:tooltip="Klassieke economie" w:history="1">
        <w:r w:rsidR="00E96839" w:rsidRPr="008E6FAC">
          <w:rPr>
            <w:rStyle w:val="Hyperlink"/>
            <w:rFonts w:ascii="Times New Roman" w:hAnsi="Times New Roman" w:cs="Times New Roman"/>
            <w:color w:val="auto"/>
            <w:sz w:val="24"/>
            <w:szCs w:val="24"/>
          </w:rPr>
          <w:t>klassieke politieke economie</w:t>
        </w:r>
      </w:hyperlink>
      <w:r w:rsidR="00E96839" w:rsidRPr="008E6FAC">
        <w:rPr>
          <w:rFonts w:ascii="Times New Roman" w:hAnsi="Times New Roman" w:cs="Times New Roman"/>
          <w:sz w:val="24"/>
          <w:szCs w:val="24"/>
        </w:rPr>
        <w:t>.</w:t>
      </w:r>
      <w:hyperlink r:id="rId12" w:anchor="cite_note-0" w:history="1">
        <w:r w:rsidR="00E96839" w:rsidRPr="008E6FAC">
          <w:rPr>
            <w:rStyle w:val="Hyperlink"/>
            <w:rFonts w:ascii="Times New Roman" w:hAnsi="Times New Roman" w:cs="Times New Roman"/>
            <w:color w:val="auto"/>
            <w:sz w:val="24"/>
            <w:szCs w:val="24"/>
            <w:vertAlign w:val="superscript"/>
          </w:rPr>
          <w:t>[1]</w:t>
        </w:r>
      </w:hyperlink>
      <w:r w:rsidR="00E96839" w:rsidRPr="008E6FAC">
        <w:rPr>
          <w:rFonts w:ascii="Times New Roman" w:hAnsi="Times New Roman" w:cs="Times New Roman"/>
          <w:sz w:val="24"/>
          <w:szCs w:val="24"/>
        </w:rPr>
        <w:t xml:space="preserve"> In </w:t>
      </w:r>
      <w:hyperlink r:id="rId13" w:tooltip="Karl Marx" w:history="1">
        <w:proofErr w:type="spellStart"/>
        <w:r w:rsidR="00E96839" w:rsidRPr="008E6FAC">
          <w:rPr>
            <w:rStyle w:val="Hyperlink"/>
            <w:rFonts w:ascii="Times New Roman" w:hAnsi="Times New Roman" w:cs="Times New Roman"/>
            <w:color w:val="auto"/>
            <w:sz w:val="24"/>
            <w:szCs w:val="24"/>
          </w:rPr>
          <w:t>Marx</w:t>
        </w:r>
        <w:proofErr w:type="spellEnd"/>
      </w:hyperlink>
      <w:r w:rsidR="00E96839" w:rsidRPr="008E6FAC">
        <w:rPr>
          <w:rFonts w:ascii="Times New Roman" w:hAnsi="Times New Roman" w:cs="Times New Roman"/>
          <w:sz w:val="24"/>
          <w:szCs w:val="24"/>
        </w:rPr>
        <w:t xml:space="preserve"> zijn kritiek op de </w:t>
      </w:r>
      <w:hyperlink r:id="rId14" w:tooltip="Politieke economie" w:history="1">
        <w:r w:rsidR="00E96839" w:rsidRPr="008E6FAC">
          <w:rPr>
            <w:rStyle w:val="Hyperlink"/>
            <w:rFonts w:ascii="Times New Roman" w:hAnsi="Times New Roman" w:cs="Times New Roman"/>
            <w:color w:val="auto"/>
            <w:sz w:val="24"/>
            <w:szCs w:val="24"/>
          </w:rPr>
          <w:t>politieke economie</w:t>
        </w:r>
      </w:hyperlink>
      <w:r w:rsidR="00E96839" w:rsidRPr="008E6FAC">
        <w:rPr>
          <w:rFonts w:ascii="Times New Roman" w:hAnsi="Times New Roman" w:cs="Times New Roman"/>
          <w:sz w:val="24"/>
          <w:szCs w:val="24"/>
        </w:rPr>
        <w:t xml:space="preserve"> heeft elk product, waar arbeid in zit, een </w:t>
      </w:r>
      <w:hyperlink r:id="rId15" w:tooltip="Waarde (economie)" w:history="1">
        <w:r w:rsidR="00E96839" w:rsidRPr="008E6FAC">
          <w:rPr>
            <w:rStyle w:val="Hyperlink"/>
            <w:rFonts w:ascii="Times New Roman" w:hAnsi="Times New Roman" w:cs="Times New Roman"/>
            <w:color w:val="auto"/>
            <w:sz w:val="24"/>
            <w:szCs w:val="24"/>
          </w:rPr>
          <w:t>waarde</w:t>
        </w:r>
      </w:hyperlink>
      <w:r w:rsidR="00E96839" w:rsidRPr="008E6FAC">
        <w:rPr>
          <w:rFonts w:ascii="Times New Roman" w:hAnsi="Times New Roman" w:cs="Times New Roman"/>
          <w:sz w:val="24"/>
          <w:szCs w:val="24"/>
        </w:rPr>
        <w:t xml:space="preserve"> en een gebruikswaarde en, als het goed als een </w:t>
      </w:r>
      <w:hyperlink r:id="rId16" w:tooltip="Commodity" w:history="1">
        <w:proofErr w:type="spellStart"/>
        <w:r w:rsidR="00E96839" w:rsidRPr="008E6FAC">
          <w:rPr>
            <w:rStyle w:val="Hyperlink"/>
            <w:rFonts w:ascii="Times New Roman" w:hAnsi="Times New Roman" w:cs="Times New Roman"/>
            <w:color w:val="auto"/>
            <w:sz w:val="24"/>
            <w:szCs w:val="24"/>
          </w:rPr>
          <w:t>commodity</w:t>
        </w:r>
        <w:proofErr w:type="spellEnd"/>
      </w:hyperlink>
      <w:r w:rsidR="00E96839" w:rsidRPr="008E6FAC">
        <w:rPr>
          <w:rFonts w:ascii="Times New Roman" w:hAnsi="Times New Roman" w:cs="Times New Roman"/>
          <w:sz w:val="24"/>
          <w:szCs w:val="24"/>
        </w:rPr>
        <w:t xml:space="preserve"> op </w:t>
      </w:r>
      <w:hyperlink r:id="rId17" w:tooltip="Markt (economie)" w:history="1">
        <w:r w:rsidR="00E96839" w:rsidRPr="008E6FAC">
          <w:rPr>
            <w:rStyle w:val="Hyperlink"/>
            <w:rFonts w:ascii="Times New Roman" w:hAnsi="Times New Roman" w:cs="Times New Roman"/>
            <w:color w:val="auto"/>
            <w:sz w:val="24"/>
            <w:szCs w:val="24"/>
          </w:rPr>
          <w:t>markten</w:t>
        </w:r>
      </w:hyperlink>
      <w:r w:rsidR="00E96839" w:rsidRPr="008E6FAC">
        <w:rPr>
          <w:rFonts w:ascii="Times New Roman" w:hAnsi="Times New Roman" w:cs="Times New Roman"/>
          <w:sz w:val="24"/>
          <w:szCs w:val="24"/>
        </w:rPr>
        <w:t xml:space="preserve"> wordt verhandeld, daar bovenop ook nog een </w:t>
      </w:r>
      <w:hyperlink r:id="rId18" w:tooltip="Ruilwaarde (de pagina bestaat niet)" w:history="1">
        <w:r w:rsidR="00E96839" w:rsidRPr="00161A9D">
          <w:rPr>
            <w:rStyle w:val="Hyperlink"/>
            <w:rFonts w:ascii="Times New Roman" w:hAnsi="Times New Roman" w:cs="Times New Roman"/>
            <w:b/>
            <w:color w:val="auto"/>
            <w:sz w:val="24"/>
            <w:szCs w:val="24"/>
          </w:rPr>
          <w:t>ruilwaarde</w:t>
        </w:r>
      </w:hyperlink>
      <w:r w:rsidR="00E96839" w:rsidRPr="008E6FAC">
        <w:rPr>
          <w:rFonts w:ascii="Times New Roman" w:hAnsi="Times New Roman" w:cs="Times New Roman"/>
          <w:sz w:val="24"/>
          <w:szCs w:val="24"/>
        </w:rPr>
        <w:t xml:space="preserve">, die meestal als een </w:t>
      </w:r>
      <w:proofErr w:type="spellStart"/>
      <w:r w:rsidR="00E96839" w:rsidRPr="00161A9D">
        <w:rPr>
          <w:rFonts w:ascii="Times New Roman" w:hAnsi="Times New Roman" w:cs="Times New Roman"/>
          <w:b/>
          <w:sz w:val="24"/>
          <w:szCs w:val="24"/>
        </w:rPr>
        <w:t>geld-</w:t>
      </w:r>
      <w:hyperlink r:id="rId19" w:tooltip="Prijs (betaling)" w:history="1">
        <w:r w:rsidR="00E96839" w:rsidRPr="00161A9D">
          <w:rPr>
            <w:rStyle w:val="Hyperlink"/>
            <w:rFonts w:ascii="Times New Roman" w:hAnsi="Times New Roman" w:cs="Times New Roman"/>
            <w:b/>
            <w:color w:val="auto"/>
            <w:sz w:val="24"/>
            <w:szCs w:val="24"/>
          </w:rPr>
          <w:t>prijs</w:t>
        </w:r>
        <w:proofErr w:type="spellEnd"/>
      </w:hyperlink>
      <w:r w:rsidR="00E96839" w:rsidRPr="008E6FAC">
        <w:rPr>
          <w:rFonts w:ascii="Times New Roman" w:hAnsi="Times New Roman" w:cs="Times New Roman"/>
          <w:sz w:val="24"/>
          <w:szCs w:val="24"/>
        </w:rPr>
        <w:t xml:space="preserve"> wordt uitgedrukt.</w:t>
      </w:r>
      <w:hyperlink r:id="rId20" w:anchor="cite_note-1" w:history="1">
        <w:r w:rsidR="00E96839" w:rsidRPr="008E6FAC">
          <w:rPr>
            <w:rStyle w:val="Hyperlink"/>
            <w:rFonts w:ascii="Times New Roman" w:hAnsi="Times New Roman" w:cs="Times New Roman"/>
            <w:color w:val="auto"/>
            <w:sz w:val="24"/>
            <w:szCs w:val="24"/>
            <w:vertAlign w:val="superscript"/>
          </w:rPr>
          <w:t>[2]</w:t>
        </w:r>
      </w:hyperlink>
      <w:r w:rsidR="00E96839" w:rsidRPr="008E6FAC">
        <w:rPr>
          <w:rFonts w:ascii="Times New Roman" w:hAnsi="Times New Roman" w:cs="Times New Roman"/>
          <w:sz w:val="24"/>
          <w:szCs w:val="24"/>
        </w:rPr>
        <w:t xml:space="preserve"> </w:t>
      </w:r>
      <w:proofErr w:type="spellStart"/>
      <w:r w:rsidR="00E96839" w:rsidRPr="008E6FAC">
        <w:rPr>
          <w:rFonts w:ascii="Times New Roman" w:hAnsi="Times New Roman" w:cs="Times New Roman"/>
          <w:sz w:val="24"/>
          <w:szCs w:val="24"/>
        </w:rPr>
        <w:t>Marx</w:t>
      </w:r>
      <w:proofErr w:type="spellEnd"/>
      <w:r w:rsidR="00E96839" w:rsidRPr="008E6FAC">
        <w:rPr>
          <w:rFonts w:ascii="Times New Roman" w:hAnsi="Times New Roman" w:cs="Times New Roman"/>
          <w:sz w:val="24"/>
          <w:szCs w:val="24"/>
        </w:rPr>
        <w:t xml:space="preserve"> erkent dat </w:t>
      </w:r>
      <w:hyperlink r:id="rId21" w:tooltip="Commodity" w:history="1">
        <w:proofErr w:type="spellStart"/>
        <w:r w:rsidR="00E96839" w:rsidRPr="008E6FAC">
          <w:rPr>
            <w:rStyle w:val="Hyperlink"/>
            <w:rFonts w:ascii="Times New Roman" w:hAnsi="Times New Roman" w:cs="Times New Roman"/>
            <w:color w:val="auto"/>
            <w:sz w:val="24"/>
            <w:szCs w:val="24"/>
          </w:rPr>
          <w:t>commodities</w:t>
        </w:r>
        <w:proofErr w:type="spellEnd"/>
      </w:hyperlink>
      <w:r w:rsidR="00E96839" w:rsidRPr="008E6FAC">
        <w:rPr>
          <w:rFonts w:ascii="Times New Roman" w:hAnsi="Times New Roman" w:cs="Times New Roman"/>
          <w:sz w:val="24"/>
          <w:szCs w:val="24"/>
        </w:rPr>
        <w:t xml:space="preserve"> die worden verhandeld ook een </w:t>
      </w:r>
      <w:r w:rsidR="00E96839" w:rsidRPr="008E6FAC">
        <w:rPr>
          <w:rFonts w:ascii="Times New Roman" w:hAnsi="Times New Roman" w:cs="Times New Roman"/>
          <w:i/>
          <w:iCs/>
          <w:sz w:val="24"/>
          <w:szCs w:val="24"/>
        </w:rPr>
        <w:t>algemeen nut</w:t>
      </w:r>
      <w:r w:rsidR="00E96839" w:rsidRPr="008E6FAC">
        <w:rPr>
          <w:rFonts w:ascii="Times New Roman" w:hAnsi="Times New Roman" w:cs="Times New Roman"/>
          <w:sz w:val="24"/>
          <w:szCs w:val="24"/>
        </w:rPr>
        <w:t xml:space="preserve"> hebben, wat wordt geïmpliceerd door het feit dat mensen deze </w:t>
      </w:r>
      <w:proofErr w:type="spellStart"/>
      <w:r w:rsidR="00E96839" w:rsidRPr="008E6FAC">
        <w:rPr>
          <w:rFonts w:ascii="Times New Roman" w:hAnsi="Times New Roman" w:cs="Times New Roman"/>
          <w:sz w:val="24"/>
          <w:szCs w:val="24"/>
        </w:rPr>
        <w:t>commodities</w:t>
      </w:r>
      <w:proofErr w:type="spellEnd"/>
      <w:r w:rsidR="00E96839" w:rsidRPr="008E6FAC">
        <w:rPr>
          <w:rFonts w:ascii="Times New Roman" w:hAnsi="Times New Roman" w:cs="Times New Roman"/>
          <w:sz w:val="24"/>
          <w:szCs w:val="24"/>
        </w:rPr>
        <w:t xml:space="preserve"> willen hebben, maar hij beargumenteert dat dit ons op zichzelf niets zegt over het specifieke karakter van de economie, waarin deze </w:t>
      </w:r>
      <w:proofErr w:type="spellStart"/>
      <w:r w:rsidR="00E96839" w:rsidRPr="008E6FAC">
        <w:rPr>
          <w:rFonts w:ascii="Times New Roman" w:hAnsi="Times New Roman" w:cs="Times New Roman"/>
          <w:sz w:val="24"/>
          <w:szCs w:val="24"/>
        </w:rPr>
        <w:t>commodities</w:t>
      </w:r>
      <w:proofErr w:type="spellEnd"/>
      <w:r w:rsidR="00E96839" w:rsidRPr="008E6FAC">
        <w:rPr>
          <w:rFonts w:ascii="Times New Roman" w:hAnsi="Times New Roman" w:cs="Times New Roman"/>
          <w:sz w:val="24"/>
          <w:szCs w:val="24"/>
        </w:rPr>
        <w:t xml:space="preserve"> worden geproduceerd en verkocht.</w:t>
      </w:r>
      <w:r w:rsidRPr="008E6FAC">
        <w:rPr>
          <w:rFonts w:ascii="Times New Roman" w:hAnsi="Times New Roman" w:cs="Times New Roman"/>
          <w:sz w:val="24"/>
          <w:szCs w:val="24"/>
        </w:rPr>
        <w:t>”</w:t>
      </w:r>
    </w:p>
    <w:p w:rsidR="008E6FAC" w:rsidRDefault="008E6FAC" w:rsidP="008E6FAC">
      <w:pPr>
        <w:rPr>
          <w:rFonts w:ascii="Times New Roman" w:hAnsi="Times New Roman" w:cs="Times New Roman"/>
          <w:sz w:val="24"/>
          <w:szCs w:val="24"/>
        </w:rPr>
      </w:pPr>
      <w:r w:rsidRPr="008E6FAC">
        <w:rPr>
          <w:rFonts w:ascii="Times New Roman" w:hAnsi="Times New Roman" w:cs="Times New Roman"/>
          <w:sz w:val="24"/>
          <w:szCs w:val="24"/>
        </w:rPr>
        <w:t xml:space="preserve"> </w:t>
      </w:r>
      <w:proofErr w:type="gramStart"/>
      <w:r w:rsidR="00CC21C9" w:rsidRPr="008E6FAC">
        <w:rPr>
          <w:rFonts w:ascii="Times New Roman" w:hAnsi="Times New Roman" w:cs="Times New Roman"/>
          <w:sz w:val="24"/>
          <w:szCs w:val="24"/>
        </w:rPr>
        <w:t xml:space="preserve">In eerste instantie binnen het netwerk Vóór de Verandering (zie o.a. de brochure Vóór de Verandering – Alternatieven voor het Neoliberalisme, 2001), later ook binnen het Platform Duurzame en Solidaire Economie (zie o.a. </w:t>
      </w:r>
      <w:proofErr w:type="gramEnd"/>
      <w:r w:rsidR="00CC21C9" w:rsidRPr="008E6FAC">
        <w:rPr>
          <w:rFonts w:ascii="Times New Roman" w:hAnsi="Times New Roman" w:cs="Times New Roman"/>
          <w:sz w:val="24"/>
          <w:szCs w:val="24"/>
        </w:rPr>
        <w:t>Plan voor een Duurzame en Solidaire Economie</w:t>
      </w:r>
      <w:r>
        <w:rPr>
          <w:rFonts w:ascii="Times New Roman" w:hAnsi="Times New Roman" w:cs="Times New Roman"/>
          <w:sz w:val="24"/>
          <w:szCs w:val="24"/>
        </w:rPr>
        <w:t>, 2011</w:t>
      </w:r>
      <w:r w:rsidR="00CC21C9" w:rsidRPr="008E6FAC">
        <w:rPr>
          <w:rFonts w:ascii="Times New Roman" w:hAnsi="Times New Roman" w:cs="Times New Roman"/>
          <w:sz w:val="24"/>
          <w:szCs w:val="24"/>
        </w:rPr>
        <w:t xml:space="preserve">) zijn deze begrippen verder ontwikkeld. </w:t>
      </w:r>
      <w:r w:rsidRPr="008E6FAC">
        <w:rPr>
          <w:rFonts w:ascii="Times New Roman" w:hAnsi="Times New Roman" w:cs="Times New Roman"/>
          <w:sz w:val="24"/>
          <w:szCs w:val="24"/>
        </w:rPr>
        <w:t>Het Plan (pag. 37) zegt hierover: “In de grote verscheidenheid aan alternatieve welvaartsmaatstaven kan op zeker één wezenlijk punt een overeenstemming geconstateerd worden. Die is dat de nu in het economische verkeer en beleid dominerende geldswaarden een ondergeschikte betekenis moeten krijgen. Alle voorstellen impliceren dat de veranderende samenleving allereerst geleid moet worden door wat gebruikswaarden genoemd kunnen worden, waarbij het onderscheid tussen menswaarden en natuurwaarden gehanteerd kan worden. Bij beide groepen waarden kan dan weer onderscheid gemaakt worden tussen waarden die beschikbaar zijn als bronnen van bestaan, en waarden die als doelen van het welvaartsstreven gehanteerd kunnen worden. Zo wordt de diversiteit van de soorten van planten en dieren (natuurwaarde) gezien als een belangrijke bron van bestaan maar tevens als beleidsdoel (bijvoorbeeld bescherming of herstel van populaties). Hetzelfde geldt een menswaarde als gezondheid. Die wordt ook gezien als bron van bestaan (zieken kunnen niet werken) en als doel van beleid.</w:t>
      </w:r>
      <w:r>
        <w:rPr>
          <w:rFonts w:ascii="Times New Roman" w:hAnsi="Times New Roman" w:cs="Times New Roman"/>
          <w:sz w:val="24"/>
          <w:szCs w:val="24"/>
        </w:rPr>
        <w:t>”</w:t>
      </w:r>
    </w:p>
    <w:p w:rsidR="008E6FAC" w:rsidRDefault="008E6FAC" w:rsidP="008E6FAC">
      <w:pPr>
        <w:rPr>
          <w:rFonts w:ascii="Times New Roman" w:hAnsi="Times New Roman" w:cs="Times New Roman"/>
          <w:sz w:val="24"/>
          <w:szCs w:val="24"/>
        </w:rPr>
      </w:pPr>
    </w:p>
    <w:p w:rsidR="008E6FAC" w:rsidRPr="008E6FAC" w:rsidRDefault="008E6FAC" w:rsidP="008E6FAC">
      <w:pPr>
        <w:rPr>
          <w:rFonts w:ascii="Times New Roman" w:hAnsi="Times New Roman" w:cs="Times New Roman"/>
          <w:sz w:val="24"/>
          <w:szCs w:val="24"/>
        </w:rPr>
      </w:pPr>
      <w:r>
        <w:rPr>
          <w:rFonts w:ascii="Times New Roman" w:hAnsi="Times New Roman" w:cs="Times New Roman"/>
          <w:sz w:val="24"/>
          <w:szCs w:val="24"/>
        </w:rPr>
        <w:t>Lou Keune, 20-3-2012</w:t>
      </w:r>
      <w:r w:rsidRPr="008E6FAC">
        <w:rPr>
          <w:rFonts w:ascii="Times New Roman" w:hAnsi="Times New Roman" w:cs="Times New Roman"/>
          <w:sz w:val="24"/>
          <w:szCs w:val="24"/>
        </w:rPr>
        <w:t xml:space="preserve"> </w:t>
      </w:r>
    </w:p>
    <w:p w:rsidR="00E96839" w:rsidRPr="008E6FAC" w:rsidRDefault="00E96839">
      <w:pPr>
        <w:rPr>
          <w:rFonts w:ascii="Times New Roman" w:hAnsi="Times New Roman" w:cs="Times New Roman"/>
          <w:sz w:val="24"/>
          <w:szCs w:val="24"/>
        </w:rPr>
      </w:pPr>
    </w:p>
    <w:p w:rsidR="00CC21C9" w:rsidRPr="008E6FAC" w:rsidRDefault="00CC21C9">
      <w:pPr>
        <w:rPr>
          <w:rFonts w:ascii="Times New Roman" w:hAnsi="Times New Roman" w:cs="Times New Roman"/>
          <w:sz w:val="24"/>
          <w:szCs w:val="24"/>
        </w:rPr>
      </w:pPr>
    </w:p>
    <w:sectPr w:rsidR="00CC21C9" w:rsidRPr="008E6FAC" w:rsidSect="006846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839"/>
    <w:rsid w:val="00161A9D"/>
    <w:rsid w:val="00363C61"/>
    <w:rsid w:val="004339D9"/>
    <w:rsid w:val="006846C1"/>
    <w:rsid w:val="008E6FAC"/>
    <w:rsid w:val="00C30766"/>
    <w:rsid w:val="00CC21C9"/>
    <w:rsid w:val="00E968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8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Goed_(economie)" TargetMode="External"/><Relationship Id="rId13" Type="http://schemas.openxmlformats.org/officeDocument/2006/relationships/hyperlink" Target="http://nl.wikipedia.org/wiki/Karl_Marx" TargetMode="External"/><Relationship Id="rId18" Type="http://schemas.openxmlformats.org/officeDocument/2006/relationships/hyperlink" Target="http://nl.wikipedia.org/w/index.php?title=Ruilwaarde&amp;action=edit&amp;redlink=1" TargetMode="External"/><Relationship Id="rId3" Type="http://schemas.openxmlformats.org/officeDocument/2006/relationships/webSettings" Target="webSettings.xml"/><Relationship Id="rId21" Type="http://schemas.openxmlformats.org/officeDocument/2006/relationships/hyperlink" Target="http://nl.wikipedia.org/wiki/Commodity" TargetMode="External"/><Relationship Id="rId7" Type="http://schemas.openxmlformats.org/officeDocument/2006/relationships/hyperlink" Target="http://nl.wikipedia.org/wiki/Consumptie" TargetMode="External"/><Relationship Id="rId12" Type="http://schemas.openxmlformats.org/officeDocument/2006/relationships/hyperlink" Target="http://nl.wikipedia.org/wiki/Gebruikswaarde" TargetMode="External"/><Relationship Id="rId17" Type="http://schemas.openxmlformats.org/officeDocument/2006/relationships/hyperlink" Target="http://nl.wikipedia.org/wiki/Markt_(economie)" TargetMode="External"/><Relationship Id="rId2" Type="http://schemas.openxmlformats.org/officeDocument/2006/relationships/settings" Target="settings.xml"/><Relationship Id="rId16" Type="http://schemas.openxmlformats.org/officeDocument/2006/relationships/hyperlink" Target="http://nl.wikipedia.org/wiki/Commodity" TargetMode="External"/><Relationship Id="rId20" Type="http://schemas.openxmlformats.org/officeDocument/2006/relationships/hyperlink" Target="http://nl.wikipedia.org/wiki/Gebruikswaarde" TargetMode="External"/><Relationship Id="rId1" Type="http://schemas.openxmlformats.org/officeDocument/2006/relationships/styles" Target="styles.xml"/><Relationship Id="rId6" Type="http://schemas.openxmlformats.org/officeDocument/2006/relationships/hyperlink" Target="http://nl.wikipedia.org/wiki/Nut_(economie)" TargetMode="External"/><Relationship Id="rId11" Type="http://schemas.openxmlformats.org/officeDocument/2006/relationships/hyperlink" Target="http://nl.wikipedia.org/wiki/Klassieke_economie" TargetMode="External"/><Relationship Id="rId5" Type="http://schemas.openxmlformats.org/officeDocument/2006/relationships/hyperlink" Target="http://nl.wikipedia.org/wiki/Marxistische_economie" TargetMode="External"/><Relationship Id="rId15" Type="http://schemas.openxmlformats.org/officeDocument/2006/relationships/hyperlink" Target="http://nl.wikipedia.org/wiki/Waarde_(economie)" TargetMode="External"/><Relationship Id="rId23" Type="http://schemas.openxmlformats.org/officeDocument/2006/relationships/theme" Target="theme/theme1.xml"/><Relationship Id="rId10" Type="http://schemas.openxmlformats.org/officeDocument/2006/relationships/hyperlink" Target="http://nl.wikipedia.org/wiki/Dienst_(economie)" TargetMode="External"/><Relationship Id="rId19" Type="http://schemas.openxmlformats.org/officeDocument/2006/relationships/hyperlink" Target="http://nl.wikipedia.org/wiki/Prijs_(betaling)" TargetMode="External"/><Relationship Id="rId4" Type="http://schemas.openxmlformats.org/officeDocument/2006/relationships/hyperlink" Target="http://nl.wikipedia.org/wiki/Klassieke_economie" TargetMode="External"/><Relationship Id="rId9" Type="http://schemas.openxmlformats.org/officeDocument/2006/relationships/hyperlink" Target="http://nl.wikipedia.org/wiki/Goed_(economie)" TargetMode="External"/><Relationship Id="rId14" Type="http://schemas.openxmlformats.org/officeDocument/2006/relationships/hyperlink" Target="http://nl.wikipedia.org/wiki/Politieke_econom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609</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Keune</dc:creator>
  <cp:lastModifiedBy>Keune</cp:lastModifiedBy>
  <cp:revision>2</cp:revision>
  <dcterms:created xsi:type="dcterms:W3CDTF">2012-03-20T20:10:00Z</dcterms:created>
  <dcterms:modified xsi:type="dcterms:W3CDTF">2012-03-20T20:50:00Z</dcterms:modified>
</cp:coreProperties>
</file>